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Access permissions are split into the following categories:</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Owner - Full access to the calendar, including the ability to add, change and remove access permissions of others.</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Publishing Editor - The ability to add, change and delete appointments and create subfolders where applicable.</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Editor - The ability to add, change and delete appointments.</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Publishing Author - The ability to create new appointments, change and delete items they have created and create subfolders where applicable.</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Author - The ability to create new appointments, change and delete items they have created.</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Contributor - The ability to create appointments. Cannot change items they have created or view other items.</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Reviewer - "Viewer" access to read all appointments.</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Custom - A specially selected set of permissions, which can be shown by examining each user's access permission.</w:t>
      </w:r>
    </w:p>
    <w:p w:rsidR="003400E5" w:rsidRPr="003400E5" w:rsidRDefault="003400E5" w:rsidP="003400E5">
      <w:pPr>
        <w:numPr>
          <w:ilvl w:val="0"/>
          <w:numId w:val="1"/>
        </w:numPr>
        <w:shd w:val="clear" w:color="auto" w:fill="FFFFFF"/>
        <w:spacing w:after="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None - No access to the calendar (typically the default).</w:t>
      </w:r>
    </w:p>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The most common access permissions you may want to grant are </w:t>
      </w:r>
      <w:r w:rsidRPr="003400E5">
        <w:rPr>
          <w:rFonts w:ascii="Arial" w:eastAsia="Times New Roman" w:hAnsi="Arial" w:cs="Arial"/>
          <w:b/>
          <w:bCs/>
          <w:color w:val="000000"/>
          <w:sz w:val="24"/>
          <w:szCs w:val="24"/>
          <w:lang w:eastAsia="en-GB"/>
        </w:rPr>
        <w:t>Editor </w:t>
      </w:r>
      <w:r w:rsidRPr="003400E5">
        <w:rPr>
          <w:rFonts w:ascii="Arial" w:eastAsia="Times New Roman" w:hAnsi="Arial" w:cs="Arial"/>
          <w:color w:val="000000"/>
          <w:sz w:val="24"/>
          <w:szCs w:val="24"/>
          <w:lang w:eastAsia="en-GB"/>
        </w:rPr>
        <w:t>and </w:t>
      </w:r>
      <w:r w:rsidRPr="003400E5">
        <w:rPr>
          <w:rFonts w:ascii="Arial" w:eastAsia="Times New Roman" w:hAnsi="Arial" w:cs="Arial"/>
          <w:b/>
          <w:bCs/>
          <w:color w:val="000000"/>
          <w:sz w:val="24"/>
          <w:szCs w:val="24"/>
          <w:lang w:eastAsia="en-GB"/>
        </w:rPr>
        <w:t>Reviewer</w:t>
      </w:r>
      <w:r w:rsidRPr="003400E5">
        <w:rPr>
          <w:rFonts w:ascii="Arial" w:eastAsia="Times New Roman" w:hAnsi="Arial" w:cs="Arial"/>
          <w:color w:val="000000"/>
          <w:sz w:val="24"/>
          <w:szCs w:val="24"/>
          <w:lang w:eastAsia="en-GB"/>
        </w:rPr>
        <w:t>.</w:t>
      </w:r>
    </w:p>
    <w:p w:rsidR="003400E5" w:rsidRPr="003400E5" w:rsidRDefault="003400E5" w:rsidP="003400E5">
      <w:pPr>
        <w:shd w:val="clear" w:color="auto" w:fill="FFFFFF"/>
        <w:spacing w:after="120" w:line="240" w:lineRule="auto"/>
        <w:outlineLvl w:val="2"/>
        <w:rPr>
          <w:rFonts w:ascii="Arial" w:eastAsia="Times New Roman" w:hAnsi="Arial" w:cs="Arial"/>
          <w:color w:val="641F45"/>
          <w:sz w:val="29"/>
          <w:szCs w:val="29"/>
          <w:lang w:eastAsia="en-GB"/>
        </w:rPr>
      </w:pPr>
      <w:r w:rsidRPr="003400E5">
        <w:rPr>
          <w:rFonts w:ascii="Arial" w:eastAsia="Times New Roman" w:hAnsi="Arial" w:cs="Arial"/>
          <w:color w:val="641F45"/>
          <w:sz w:val="29"/>
          <w:szCs w:val="29"/>
          <w:lang w:eastAsia="en-GB"/>
        </w:rPr>
        <w:t>Managing Calendar Access Permissions from Outlook</w:t>
      </w:r>
    </w:p>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If you haven't already connected Outlook to your shared calendar, you can do so by following these instructions. Once connected, you should see the calendar in your normal calendar list:</w:t>
      </w:r>
    </w:p>
    <w:p w:rsidR="003400E5" w:rsidRPr="003400E5" w:rsidRDefault="003400E5" w:rsidP="003400E5">
      <w:pPr>
        <w:shd w:val="clear" w:color="auto" w:fill="FFFFFF"/>
        <w:spacing w:after="0" w:line="240" w:lineRule="auto"/>
        <w:jc w:val="center"/>
        <w:rPr>
          <w:rFonts w:ascii="Arial" w:eastAsia="Times New Roman" w:hAnsi="Arial" w:cs="Arial"/>
          <w:color w:val="000000"/>
          <w:sz w:val="24"/>
          <w:szCs w:val="24"/>
          <w:lang w:eastAsia="en-GB"/>
        </w:rPr>
      </w:pPr>
      <w:r w:rsidRPr="003400E5">
        <w:rPr>
          <w:rFonts w:ascii="Arial" w:eastAsia="Times New Roman" w:hAnsi="Arial" w:cs="Arial"/>
          <w:noProof/>
          <w:color w:val="000000"/>
          <w:sz w:val="24"/>
          <w:szCs w:val="24"/>
          <w:lang w:eastAsia="en-GB"/>
        </w:rPr>
        <w:drawing>
          <wp:inline distT="0" distB="0" distL="0" distR="0">
            <wp:extent cx="2050415" cy="600075"/>
            <wp:effectExtent l="0" t="0" r="6985" b="9525"/>
            <wp:docPr id="5" name="Picture 5" descr="Manage Calend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 Calendar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0415" cy="600075"/>
                    </a:xfrm>
                    <a:prstGeom prst="rect">
                      <a:avLst/>
                    </a:prstGeom>
                    <a:noFill/>
                    <a:ln>
                      <a:noFill/>
                    </a:ln>
                  </pic:spPr>
                </pic:pic>
              </a:graphicData>
            </a:graphic>
          </wp:inline>
        </w:drawing>
      </w:r>
    </w:p>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To manage access permissions, right click on the calendar and choose </w:t>
      </w:r>
      <w:r w:rsidRPr="003400E5">
        <w:rPr>
          <w:rFonts w:ascii="Arial" w:eastAsia="Times New Roman" w:hAnsi="Arial" w:cs="Arial"/>
          <w:b/>
          <w:bCs/>
          <w:color w:val="000000"/>
          <w:sz w:val="24"/>
          <w:szCs w:val="24"/>
          <w:lang w:eastAsia="en-GB"/>
        </w:rPr>
        <w:t>Properties:</w:t>
      </w:r>
    </w:p>
    <w:p w:rsidR="003400E5" w:rsidRPr="003400E5" w:rsidRDefault="003400E5" w:rsidP="003400E5">
      <w:pPr>
        <w:shd w:val="clear" w:color="auto" w:fill="FFFFFF"/>
        <w:spacing w:after="0" w:line="240" w:lineRule="auto"/>
        <w:jc w:val="center"/>
        <w:rPr>
          <w:rFonts w:ascii="Arial" w:eastAsia="Times New Roman" w:hAnsi="Arial" w:cs="Arial"/>
          <w:color w:val="000000"/>
          <w:sz w:val="24"/>
          <w:szCs w:val="24"/>
          <w:lang w:eastAsia="en-GB"/>
        </w:rPr>
      </w:pPr>
      <w:r w:rsidRPr="003400E5">
        <w:rPr>
          <w:rFonts w:ascii="Arial" w:eastAsia="Times New Roman" w:hAnsi="Arial" w:cs="Arial"/>
          <w:noProof/>
          <w:color w:val="000000"/>
          <w:sz w:val="24"/>
          <w:szCs w:val="24"/>
          <w:lang w:eastAsia="en-GB"/>
        </w:rPr>
        <w:lastRenderedPageBreak/>
        <w:drawing>
          <wp:inline distT="0" distB="0" distL="0" distR="0">
            <wp:extent cx="2410460" cy="3546475"/>
            <wp:effectExtent l="0" t="0" r="8890" b="0"/>
            <wp:docPr id="4" name="Picture 4" descr="Manage Calend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e Calendar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460" cy="3546475"/>
                    </a:xfrm>
                    <a:prstGeom prst="rect">
                      <a:avLst/>
                    </a:prstGeom>
                    <a:noFill/>
                    <a:ln>
                      <a:noFill/>
                    </a:ln>
                  </pic:spPr>
                </pic:pic>
              </a:graphicData>
            </a:graphic>
          </wp:inline>
        </w:drawing>
      </w:r>
    </w:p>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The Properties window should open. Click on the </w:t>
      </w:r>
      <w:r w:rsidRPr="003400E5">
        <w:rPr>
          <w:rFonts w:ascii="Arial" w:eastAsia="Times New Roman" w:hAnsi="Arial" w:cs="Arial"/>
          <w:b/>
          <w:bCs/>
          <w:color w:val="000000"/>
          <w:sz w:val="24"/>
          <w:szCs w:val="24"/>
          <w:lang w:eastAsia="en-GB"/>
        </w:rPr>
        <w:t>Permissions </w:t>
      </w:r>
      <w:r w:rsidRPr="003400E5">
        <w:rPr>
          <w:rFonts w:ascii="Arial" w:eastAsia="Times New Roman" w:hAnsi="Arial" w:cs="Arial"/>
          <w:color w:val="000000"/>
          <w:sz w:val="24"/>
          <w:szCs w:val="24"/>
          <w:lang w:eastAsia="en-GB"/>
        </w:rPr>
        <w:t>tab. You should see the list of people who already have access to the calendar.</w:t>
      </w:r>
    </w:p>
    <w:p w:rsidR="003400E5" w:rsidRPr="003400E5" w:rsidRDefault="003400E5" w:rsidP="003400E5">
      <w:pPr>
        <w:shd w:val="clear" w:color="auto" w:fill="FFFFFF"/>
        <w:spacing w:after="0" w:line="240" w:lineRule="auto"/>
        <w:jc w:val="center"/>
        <w:rPr>
          <w:rFonts w:ascii="Arial" w:eastAsia="Times New Roman" w:hAnsi="Arial" w:cs="Arial"/>
          <w:color w:val="000000"/>
          <w:sz w:val="24"/>
          <w:szCs w:val="24"/>
          <w:lang w:eastAsia="en-GB"/>
        </w:rPr>
      </w:pPr>
      <w:r w:rsidRPr="003400E5">
        <w:rPr>
          <w:rFonts w:ascii="Arial" w:eastAsia="Times New Roman" w:hAnsi="Arial" w:cs="Arial"/>
          <w:noProof/>
          <w:color w:val="000000"/>
          <w:sz w:val="24"/>
          <w:szCs w:val="24"/>
          <w:lang w:eastAsia="en-GB"/>
        </w:rPr>
        <w:lastRenderedPageBreak/>
        <w:drawing>
          <wp:inline distT="0" distB="0" distL="0" distR="0">
            <wp:extent cx="3851275" cy="5153660"/>
            <wp:effectExtent l="0" t="0" r="0" b="8890"/>
            <wp:docPr id="3" name="Picture 3" descr="Manage Calend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 Calenda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1275" cy="5153660"/>
                    </a:xfrm>
                    <a:prstGeom prst="rect">
                      <a:avLst/>
                    </a:prstGeom>
                    <a:noFill/>
                    <a:ln>
                      <a:noFill/>
                    </a:ln>
                  </pic:spPr>
                </pic:pic>
              </a:graphicData>
            </a:graphic>
          </wp:inline>
        </w:drawing>
      </w:r>
    </w:p>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To see the access permissions of an existing user, left click on their name in the list. The general permissions level is shown beside </w:t>
      </w:r>
      <w:r w:rsidRPr="003400E5">
        <w:rPr>
          <w:rFonts w:ascii="Arial" w:eastAsia="Times New Roman" w:hAnsi="Arial" w:cs="Arial"/>
          <w:b/>
          <w:bCs/>
          <w:color w:val="000000"/>
          <w:sz w:val="24"/>
          <w:szCs w:val="24"/>
          <w:lang w:eastAsia="en-GB"/>
        </w:rPr>
        <w:t>Permissions Level.</w:t>
      </w:r>
      <w:r w:rsidRPr="003400E5">
        <w:rPr>
          <w:rFonts w:ascii="Arial" w:eastAsia="Times New Roman" w:hAnsi="Arial" w:cs="Arial"/>
          <w:color w:val="000000"/>
          <w:sz w:val="24"/>
          <w:szCs w:val="24"/>
          <w:lang w:eastAsia="en-GB"/>
        </w:rPr>
        <w:t> The exact access permissions this provides is shown below. You can change the permissions either by selecting the exact access permission required, or using the drop down menu to select one of the provided access permissions levels, as shown below:</w:t>
      </w:r>
    </w:p>
    <w:p w:rsidR="003400E5" w:rsidRPr="003400E5" w:rsidRDefault="003400E5" w:rsidP="003400E5">
      <w:pPr>
        <w:shd w:val="clear" w:color="auto" w:fill="FFFFFF"/>
        <w:spacing w:after="0" w:line="240" w:lineRule="auto"/>
        <w:jc w:val="center"/>
        <w:rPr>
          <w:rFonts w:ascii="Arial" w:eastAsia="Times New Roman" w:hAnsi="Arial" w:cs="Arial"/>
          <w:color w:val="000000"/>
          <w:sz w:val="24"/>
          <w:szCs w:val="24"/>
          <w:lang w:eastAsia="en-GB"/>
        </w:rPr>
      </w:pPr>
      <w:r w:rsidRPr="003400E5">
        <w:rPr>
          <w:rFonts w:ascii="Arial" w:eastAsia="Times New Roman" w:hAnsi="Arial" w:cs="Arial"/>
          <w:noProof/>
          <w:color w:val="000000"/>
          <w:sz w:val="24"/>
          <w:szCs w:val="24"/>
          <w:lang w:eastAsia="en-GB"/>
        </w:rPr>
        <w:drawing>
          <wp:inline distT="0" distB="0" distL="0" distR="0">
            <wp:extent cx="3029585" cy="1579245"/>
            <wp:effectExtent l="0" t="0" r="0" b="1905"/>
            <wp:docPr id="2" name="Picture 2" descr="Manage Calend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age Calendar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1579245"/>
                    </a:xfrm>
                    <a:prstGeom prst="rect">
                      <a:avLst/>
                    </a:prstGeom>
                    <a:noFill/>
                    <a:ln>
                      <a:noFill/>
                    </a:ln>
                  </pic:spPr>
                </pic:pic>
              </a:graphicData>
            </a:graphic>
          </wp:inline>
        </w:drawing>
      </w:r>
      <w:bookmarkStart w:id="0" w:name="_GoBack"/>
      <w:bookmarkEnd w:id="0"/>
    </w:p>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You can also add access permissions to someone who isn't shown in the list by left-clicking on the </w:t>
      </w:r>
      <w:r w:rsidRPr="003400E5">
        <w:rPr>
          <w:rFonts w:ascii="Arial" w:eastAsia="Times New Roman" w:hAnsi="Arial" w:cs="Arial"/>
          <w:b/>
          <w:bCs/>
          <w:color w:val="000000"/>
          <w:sz w:val="24"/>
          <w:szCs w:val="24"/>
          <w:lang w:eastAsia="en-GB"/>
        </w:rPr>
        <w:t>Add...</w:t>
      </w:r>
      <w:r w:rsidRPr="003400E5">
        <w:rPr>
          <w:rFonts w:ascii="Arial" w:eastAsia="Times New Roman" w:hAnsi="Arial" w:cs="Arial"/>
          <w:color w:val="000000"/>
          <w:sz w:val="24"/>
          <w:szCs w:val="24"/>
          <w:lang w:eastAsia="en-GB"/>
        </w:rPr>
        <w:t>button, selecting the person's mailbox from the Global Address List and finally choosing the permissions level they should be provided with:</w:t>
      </w:r>
    </w:p>
    <w:p w:rsidR="003400E5" w:rsidRPr="003400E5" w:rsidRDefault="003400E5" w:rsidP="003400E5">
      <w:pPr>
        <w:shd w:val="clear" w:color="auto" w:fill="FFFFFF"/>
        <w:spacing w:after="0" w:line="240" w:lineRule="auto"/>
        <w:jc w:val="center"/>
        <w:rPr>
          <w:rFonts w:ascii="Arial" w:eastAsia="Times New Roman" w:hAnsi="Arial" w:cs="Arial"/>
          <w:color w:val="000000"/>
          <w:sz w:val="24"/>
          <w:szCs w:val="24"/>
          <w:lang w:eastAsia="en-GB"/>
        </w:rPr>
      </w:pPr>
      <w:r w:rsidRPr="003400E5">
        <w:rPr>
          <w:rFonts w:ascii="Arial" w:eastAsia="Times New Roman" w:hAnsi="Arial" w:cs="Arial"/>
          <w:noProof/>
          <w:color w:val="000000"/>
          <w:sz w:val="24"/>
          <w:szCs w:val="24"/>
          <w:lang w:eastAsia="en-GB"/>
        </w:rPr>
        <w:lastRenderedPageBreak/>
        <w:drawing>
          <wp:inline distT="0" distB="0" distL="0" distR="0">
            <wp:extent cx="6668770" cy="4996815"/>
            <wp:effectExtent l="0" t="0" r="0" b="0"/>
            <wp:docPr id="1" name="Picture 1" descr="Manage Calend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age Calendar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770" cy="4996815"/>
                    </a:xfrm>
                    <a:prstGeom prst="rect">
                      <a:avLst/>
                    </a:prstGeom>
                    <a:noFill/>
                    <a:ln>
                      <a:noFill/>
                    </a:ln>
                  </pic:spPr>
                </pic:pic>
              </a:graphicData>
            </a:graphic>
          </wp:inline>
        </w:drawing>
      </w:r>
    </w:p>
    <w:p w:rsidR="003400E5" w:rsidRPr="003400E5" w:rsidRDefault="003400E5" w:rsidP="003400E5">
      <w:pPr>
        <w:shd w:val="clear" w:color="auto" w:fill="FFFFFF"/>
        <w:spacing w:after="360" w:line="336" w:lineRule="atLeast"/>
        <w:rPr>
          <w:rFonts w:ascii="Arial" w:eastAsia="Times New Roman" w:hAnsi="Arial" w:cs="Arial"/>
          <w:color w:val="000000"/>
          <w:sz w:val="24"/>
          <w:szCs w:val="24"/>
          <w:lang w:eastAsia="en-GB"/>
        </w:rPr>
      </w:pPr>
      <w:r w:rsidRPr="003400E5">
        <w:rPr>
          <w:rFonts w:ascii="Arial" w:eastAsia="Times New Roman" w:hAnsi="Arial" w:cs="Arial"/>
          <w:color w:val="000000"/>
          <w:sz w:val="24"/>
          <w:szCs w:val="24"/>
          <w:lang w:eastAsia="en-GB"/>
        </w:rPr>
        <w:t>After completing the access permissions modifications, notify the people you have added / amended access permissions for of the changes and direct them to this section of the ISA site for further instructions on accessing the calendar.</w:t>
      </w:r>
    </w:p>
    <w:p w:rsidR="00E44DCB" w:rsidRDefault="00E44DCB"/>
    <w:sectPr w:rsidR="00E44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13C9C"/>
    <w:multiLevelType w:val="multilevel"/>
    <w:tmpl w:val="C49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E5"/>
    <w:rsid w:val="003400E5"/>
    <w:rsid w:val="00E4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FEAD9-7F82-4555-AB17-622B7676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00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0E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40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400E5"/>
  </w:style>
  <w:style w:type="character" w:styleId="Strong">
    <w:name w:val="Strong"/>
    <w:basedOn w:val="DefaultParagraphFont"/>
    <w:uiPriority w:val="22"/>
    <w:qFormat/>
    <w:rsid w:val="00340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12137">
      <w:bodyDiv w:val="1"/>
      <w:marLeft w:val="0"/>
      <w:marRight w:val="0"/>
      <w:marTop w:val="0"/>
      <w:marBottom w:val="0"/>
      <w:divBdr>
        <w:top w:val="none" w:sz="0" w:space="0" w:color="auto"/>
        <w:left w:val="none" w:sz="0" w:space="0" w:color="auto"/>
        <w:bottom w:val="none" w:sz="0" w:space="0" w:color="auto"/>
        <w:right w:val="none" w:sz="0" w:space="0" w:color="auto"/>
      </w:divBdr>
      <w:divsChild>
        <w:div w:id="1491601197">
          <w:marLeft w:val="0"/>
          <w:marRight w:val="0"/>
          <w:marTop w:val="0"/>
          <w:marBottom w:val="0"/>
          <w:divBdr>
            <w:top w:val="none" w:sz="0" w:space="0" w:color="auto"/>
            <w:left w:val="none" w:sz="0" w:space="0" w:color="auto"/>
            <w:bottom w:val="none" w:sz="0" w:space="0" w:color="auto"/>
            <w:right w:val="none" w:sz="0" w:space="0" w:color="auto"/>
          </w:divBdr>
        </w:div>
        <w:div w:id="793905303">
          <w:marLeft w:val="0"/>
          <w:marRight w:val="0"/>
          <w:marTop w:val="0"/>
          <w:marBottom w:val="0"/>
          <w:divBdr>
            <w:top w:val="none" w:sz="0" w:space="0" w:color="auto"/>
            <w:left w:val="none" w:sz="0" w:space="0" w:color="auto"/>
            <w:bottom w:val="none" w:sz="0" w:space="0" w:color="auto"/>
            <w:right w:val="none" w:sz="0" w:space="0" w:color="auto"/>
          </w:divBdr>
          <w:divsChild>
            <w:div w:id="1437675214">
              <w:marLeft w:val="0"/>
              <w:marRight w:val="0"/>
              <w:marTop w:val="0"/>
              <w:marBottom w:val="0"/>
              <w:divBdr>
                <w:top w:val="none" w:sz="0" w:space="0" w:color="auto"/>
                <w:left w:val="none" w:sz="0" w:space="0" w:color="auto"/>
                <w:bottom w:val="none" w:sz="0" w:space="0" w:color="auto"/>
                <w:right w:val="none" w:sz="0" w:space="0" w:color="auto"/>
              </w:divBdr>
            </w:div>
          </w:divsChild>
        </w:div>
        <w:div w:id="524253764">
          <w:marLeft w:val="0"/>
          <w:marRight w:val="0"/>
          <w:marTop w:val="0"/>
          <w:marBottom w:val="0"/>
          <w:divBdr>
            <w:top w:val="none" w:sz="0" w:space="0" w:color="auto"/>
            <w:left w:val="none" w:sz="0" w:space="0" w:color="auto"/>
            <w:bottom w:val="none" w:sz="0" w:space="0" w:color="auto"/>
            <w:right w:val="none" w:sz="0" w:space="0" w:color="auto"/>
          </w:divBdr>
        </w:div>
        <w:div w:id="1185284900">
          <w:marLeft w:val="0"/>
          <w:marRight w:val="0"/>
          <w:marTop w:val="0"/>
          <w:marBottom w:val="0"/>
          <w:divBdr>
            <w:top w:val="none" w:sz="0" w:space="0" w:color="auto"/>
            <w:left w:val="none" w:sz="0" w:space="0" w:color="auto"/>
            <w:bottom w:val="none" w:sz="0" w:space="0" w:color="auto"/>
            <w:right w:val="none" w:sz="0" w:space="0" w:color="auto"/>
          </w:divBdr>
          <w:divsChild>
            <w:div w:id="676731471">
              <w:marLeft w:val="0"/>
              <w:marRight w:val="0"/>
              <w:marTop w:val="0"/>
              <w:marBottom w:val="0"/>
              <w:divBdr>
                <w:top w:val="none" w:sz="0" w:space="0" w:color="auto"/>
                <w:left w:val="none" w:sz="0" w:space="0" w:color="auto"/>
                <w:bottom w:val="none" w:sz="0" w:space="0" w:color="auto"/>
                <w:right w:val="none" w:sz="0" w:space="0" w:color="auto"/>
              </w:divBdr>
            </w:div>
          </w:divsChild>
        </w:div>
        <w:div w:id="61684091">
          <w:marLeft w:val="0"/>
          <w:marRight w:val="0"/>
          <w:marTop w:val="0"/>
          <w:marBottom w:val="0"/>
          <w:divBdr>
            <w:top w:val="none" w:sz="0" w:space="0" w:color="auto"/>
            <w:left w:val="none" w:sz="0" w:space="0" w:color="auto"/>
            <w:bottom w:val="none" w:sz="0" w:space="0" w:color="auto"/>
            <w:right w:val="none" w:sz="0" w:space="0" w:color="auto"/>
          </w:divBdr>
        </w:div>
        <w:div w:id="1054429396">
          <w:marLeft w:val="0"/>
          <w:marRight w:val="0"/>
          <w:marTop w:val="0"/>
          <w:marBottom w:val="0"/>
          <w:divBdr>
            <w:top w:val="none" w:sz="0" w:space="0" w:color="auto"/>
            <w:left w:val="none" w:sz="0" w:space="0" w:color="auto"/>
            <w:bottom w:val="none" w:sz="0" w:space="0" w:color="auto"/>
            <w:right w:val="none" w:sz="0" w:space="0" w:color="auto"/>
          </w:divBdr>
          <w:divsChild>
            <w:div w:id="1051609505">
              <w:marLeft w:val="0"/>
              <w:marRight w:val="0"/>
              <w:marTop w:val="0"/>
              <w:marBottom w:val="0"/>
              <w:divBdr>
                <w:top w:val="none" w:sz="0" w:space="0" w:color="auto"/>
                <w:left w:val="none" w:sz="0" w:space="0" w:color="auto"/>
                <w:bottom w:val="none" w:sz="0" w:space="0" w:color="auto"/>
                <w:right w:val="none" w:sz="0" w:space="0" w:color="auto"/>
              </w:divBdr>
            </w:div>
          </w:divsChild>
        </w:div>
        <w:div w:id="1742799217">
          <w:marLeft w:val="0"/>
          <w:marRight w:val="0"/>
          <w:marTop w:val="0"/>
          <w:marBottom w:val="0"/>
          <w:divBdr>
            <w:top w:val="none" w:sz="0" w:space="0" w:color="auto"/>
            <w:left w:val="none" w:sz="0" w:space="0" w:color="auto"/>
            <w:bottom w:val="none" w:sz="0" w:space="0" w:color="auto"/>
            <w:right w:val="none" w:sz="0" w:space="0" w:color="auto"/>
          </w:divBdr>
        </w:div>
        <w:div w:id="360054956">
          <w:marLeft w:val="0"/>
          <w:marRight w:val="0"/>
          <w:marTop w:val="0"/>
          <w:marBottom w:val="0"/>
          <w:divBdr>
            <w:top w:val="none" w:sz="0" w:space="0" w:color="auto"/>
            <w:left w:val="none" w:sz="0" w:space="0" w:color="auto"/>
            <w:bottom w:val="none" w:sz="0" w:space="0" w:color="auto"/>
            <w:right w:val="none" w:sz="0" w:space="0" w:color="auto"/>
          </w:divBdr>
          <w:divsChild>
            <w:div w:id="1572235612">
              <w:marLeft w:val="0"/>
              <w:marRight w:val="0"/>
              <w:marTop w:val="0"/>
              <w:marBottom w:val="0"/>
              <w:divBdr>
                <w:top w:val="none" w:sz="0" w:space="0" w:color="auto"/>
                <w:left w:val="none" w:sz="0" w:space="0" w:color="auto"/>
                <w:bottom w:val="none" w:sz="0" w:space="0" w:color="auto"/>
                <w:right w:val="none" w:sz="0" w:space="0" w:color="auto"/>
              </w:divBdr>
            </w:div>
          </w:divsChild>
        </w:div>
        <w:div w:id="1269200135">
          <w:marLeft w:val="0"/>
          <w:marRight w:val="0"/>
          <w:marTop w:val="0"/>
          <w:marBottom w:val="0"/>
          <w:divBdr>
            <w:top w:val="none" w:sz="0" w:space="0" w:color="auto"/>
            <w:left w:val="none" w:sz="0" w:space="0" w:color="auto"/>
            <w:bottom w:val="none" w:sz="0" w:space="0" w:color="auto"/>
            <w:right w:val="none" w:sz="0" w:space="0" w:color="auto"/>
          </w:divBdr>
        </w:div>
        <w:div w:id="1663073507">
          <w:marLeft w:val="0"/>
          <w:marRight w:val="0"/>
          <w:marTop w:val="0"/>
          <w:marBottom w:val="0"/>
          <w:divBdr>
            <w:top w:val="none" w:sz="0" w:space="0" w:color="auto"/>
            <w:left w:val="none" w:sz="0" w:space="0" w:color="auto"/>
            <w:bottom w:val="none" w:sz="0" w:space="0" w:color="auto"/>
            <w:right w:val="none" w:sz="0" w:space="0" w:color="auto"/>
          </w:divBdr>
          <w:divsChild>
            <w:div w:id="906190870">
              <w:marLeft w:val="0"/>
              <w:marRight w:val="0"/>
              <w:marTop w:val="0"/>
              <w:marBottom w:val="0"/>
              <w:divBdr>
                <w:top w:val="none" w:sz="0" w:space="0" w:color="auto"/>
                <w:left w:val="none" w:sz="0" w:space="0" w:color="auto"/>
                <w:bottom w:val="none" w:sz="0" w:space="0" w:color="auto"/>
                <w:right w:val="none" w:sz="0" w:space="0" w:color="auto"/>
              </w:divBdr>
            </w:div>
          </w:divsChild>
        </w:div>
        <w:div w:id="98959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2015-08-14T09:23:00Z</dcterms:created>
  <dcterms:modified xsi:type="dcterms:W3CDTF">2015-08-14T09:26:00Z</dcterms:modified>
</cp:coreProperties>
</file>